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69DD3" w14:textId="77777777" w:rsidR="00B55C9E" w:rsidRDefault="00B55C9E">
      <w:pPr>
        <w:pStyle w:val="Title"/>
        <w:rPr>
          <w:noProof/>
        </w:rPr>
      </w:pPr>
      <w:r>
        <w:rPr>
          <w:noProof/>
        </w:rPr>
        <w:drawing>
          <wp:inline distT="0" distB="0" distL="0" distR="0" wp14:anchorId="36515BBA" wp14:editId="19FAD757">
            <wp:extent cx="2159370"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ayanot_Horizontal_BW.jpg"/>
                    <pic:cNvPicPr/>
                  </pic:nvPicPr>
                  <pic:blipFill>
                    <a:blip r:embed="rId5"/>
                    <a:stretch>
                      <a:fillRect/>
                    </a:stretch>
                  </pic:blipFill>
                  <pic:spPr>
                    <a:xfrm>
                      <a:off x="0" y="0"/>
                      <a:ext cx="2198358" cy="725980"/>
                    </a:xfrm>
                    <a:prstGeom prst="rect">
                      <a:avLst/>
                    </a:prstGeom>
                  </pic:spPr>
                </pic:pic>
              </a:graphicData>
            </a:graphic>
          </wp:inline>
        </w:drawing>
      </w:r>
    </w:p>
    <w:p w14:paraId="45068D48" w14:textId="1AA45892" w:rsidR="00581B85" w:rsidRDefault="00581B85">
      <w:pPr>
        <w:pStyle w:val="Title"/>
      </w:pPr>
      <w:r>
        <w:t>Ma’ayanot Yeshiva High School</w:t>
      </w:r>
    </w:p>
    <w:p w14:paraId="2766D8A7" w14:textId="77777777" w:rsidR="004572E5" w:rsidRDefault="00581B85" w:rsidP="0043505C">
      <w:pPr>
        <w:pStyle w:val="Title"/>
        <w:rPr>
          <w:b w:val="0"/>
        </w:rPr>
      </w:pPr>
      <w:r>
        <w:rPr>
          <w:b w:val="0"/>
        </w:rPr>
        <w:t>INTENTION TO APPLY EARLY</w:t>
      </w:r>
    </w:p>
    <w:p w14:paraId="2F923BD0" w14:textId="1260AA6C" w:rsidR="00581B85" w:rsidRDefault="004572E5" w:rsidP="008267BE">
      <w:pPr>
        <w:pStyle w:val="Title"/>
        <w:rPr>
          <w:b w:val="0"/>
        </w:rPr>
      </w:pPr>
      <w:r>
        <w:rPr>
          <w:b w:val="0"/>
        </w:rPr>
        <w:t xml:space="preserve">(Due September </w:t>
      </w:r>
      <w:r w:rsidR="001D60D3">
        <w:rPr>
          <w:b w:val="0"/>
        </w:rPr>
        <w:t>25)</w:t>
      </w:r>
      <w:r w:rsidR="00581B85">
        <w:rPr>
          <w:b w:val="0"/>
        </w:rPr>
        <w:t xml:space="preserve"> </w:t>
      </w:r>
    </w:p>
    <w:p w14:paraId="180D566F" w14:textId="77777777" w:rsidR="00930ECF" w:rsidRDefault="00930ECF" w:rsidP="00930ECF">
      <w:pPr>
        <w:pStyle w:val="Title"/>
        <w:jc w:val="right"/>
        <w:rPr>
          <w:bCs w:val="0"/>
          <w:sz w:val="20"/>
          <w:szCs w:val="20"/>
        </w:rPr>
      </w:pPr>
    </w:p>
    <w:p w14:paraId="52B998D2" w14:textId="77777777" w:rsidR="00930ECF" w:rsidRPr="00930ECF" w:rsidRDefault="00930ECF" w:rsidP="00930ECF">
      <w:pPr>
        <w:pStyle w:val="Title"/>
        <w:jc w:val="left"/>
        <w:rPr>
          <w:bCs w:val="0"/>
          <w:sz w:val="20"/>
          <w:szCs w:val="20"/>
          <w:u w:val="single"/>
        </w:rPr>
      </w:pPr>
      <w:r w:rsidRPr="00930ECF">
        <w:rPr>
          <w:bCs w:val="0"/>
          <w:sz w:val="20"/>
          <w:szCs w:val="20"/>
          <w:highlight w:val="yellow"/>
        </w:rPr>
        <w:t>NAME</w:t>
      </w:r>
      <w:r w:rsidRPr="00930ECF">
        <w:rPr>
          <w:bCs w:val="0"/>
          <w:sz w:val="20"/>
          <w:szCs w:val="20"/>
        </w:rPr>
        <w:t xml:space="preserve"> </w:t>
      </w:r>
      <w:r w:rsidRPr="00930ECF">
        <w:rPr>
          <w:bCs w:val="0"/>
          <w:sz w:val="20"/>
          <w:szCs w:val="20"/>
          <w:u w:val="single"/>
        </w:rPr>
        <w:tab/>
      </w:r>
      <w:r w:rsidRPr="00930ECF">
        <w:rPr>
          <w:bCs w:val="0"/>
          <w:sz w:val="20"/>
          <w:szCs w:val="20"/>
          <w:u w:val="single"/>
        </w:rPr>
        <w:tab/>
      </w:r>
      <w:r>
        <w:rPr>
          <w:bCs w:val="0"/>
          <w:sz w:val="20"/>
          <w:szCs w:val="20"/>
          <w:u w:val="single"/>
        </w:rPr>
        <w:tab/>
      </w:r>
      <w:r>
        <w:rPr>
          <w:bCs w:val="0"/>
          <w:sz w:val="20"/>
          <w:szCs w:val="20"/>
          <w:u w:val="single"/>
        </w:rPr>
        <w:tab/>
      </w:r>
      <w:r>
        <w:rPr>
          <w:bCs w:val="0"/>
          <w:sz w:val="20"/>
          <w:szCs w:val="20"/>
          <w:u w:val="single"/>
        </w:rPr>
        <w:tab/>
      </w:r>
    </w:p>
    <w:p w14:paraId="3528887B" w14:textId="77777777" w:rsidR="00581B85" w:rsidRDefault="00581B85">
      <w:pPr>
        <w:jc w:val="both"/>
      </w:pPr>
    </w:p>
    <w:p w14:paraId="6F08A881" w14:textId="77777777" w:rsidR="00581B85" w:rsidRDefault="00581B85">
      <w:pPr>
        <w:pStyle w:val="BodyText"/>
      </w:pPr>
      <w:r>
        <w:t xml:space="preserve">If you are considering early application programs, please be aware of the policy that </w:t>
      </w:r>
      <w:r w:rsidRPr="00492CFC">
        <w:rPr>
          <w:b/>
          <w:bCs/>
        </w:rPr>
        <w:t>Early Decision programs are binding</w:t>
      </w:r>
      <w:r>
        <w:t xml:space="preserve">.  </w:t>
      </w:r>
      <w:r w:rsidRPr="00492CFC">
        <w:rPr>
          <w:b/>
          <w:bCs/>
        </w:rPr>
        <w:t>By applying under such a plan, you make a commitmen</w:t>
      </w:r>
      <w:bookmarkStart w:id="0" w:name="_GoBack"/>
      <w:bookmarkEnd w:id="0"/>
      <w:r w:rsidRPr="00492CFC">
        <w:rPr>
          <w:b/>
          <w:bCs/>
        </w:rPr>
        <w:t>t to enroll if offered admission by a college in December</w:t>
      </w:r>
      <w:r>
        <w:t>.  If you are deferred to the regular applicant pool, you are released from the agreement and are free to enroll at any college to which you are admitted.</w:t>
      </w:r>
    </w:p>
    <w:p w14:paraId="3A354431" w14:textId="77777777" w:rsidR="00581B85" w:rsidRDefault="00581B85">
      <w:pPr>
        <w:jc w:val="both"/>
        <w:rPr>
          <w:sz w:val="22"/>
        </w:rPr>
      </w:pPr>
    </w:p>
    <w:p w14:paraId="2885D1DC" w14:textId="77777777" w:rsidR="00581B85" w:rsidRDefault="00581B85" w:rsidP="0079328D">
      <w:pPr>
        <w:jc w:val="both"/>
        <w:rPr>
          <w:sz w:val="22"/>
        </w:rPr>
      </w:pPr>
      <w:r>
        <w:rPr>
          <w:sz w:val="22"/>
        </w:rPr>
        <w:t>Wh</w:t>
      </w:r>
      <w:r w:rsidR="0079328D">
        <w:rPr>
          <w:sz w:val="22"/>
        </w:rPr>
        <w:t xml:space="preserve">ile it appears that qualified applicants improve their chances of being admitted to college when they apply Early, there </w:t>
      </w:r>
      <w:r>
        <w:rPr>
          <w:sz w:val="22"/>
        </w:rPr>
        <w:t>remain other issues that you should consider:</w:t>
      </w:r>
    </w:p>
    <w:p w14:paraId="30D0B865" w14:textId="77777777" w:rsidR="00581B85" w:rsidRDefault="00581B85">
      <w:pPr>
        <w:jc w:val="both"/>
        <w:rPr>
          <w:sz w:val="22"/>
        </w:rPr>
      </w:pPr>
      <w:r>
        <w:rPr>
          <w:sz w:val="22"/>
        </w:rPr>
        <w:t>.</w:t>
      </w:r>
    </w:p>
    <w:p w14:paraId="523EBB81" w14:textId="77777777" w:rsidR="00581B85" w:rsidRDefault="00581B85">
      <w:pPr>
        <w:numPr>
          <w:ilvl w:val="0"/>
          <w:numId w:val="1"/>
        </w:numPr>
        <w:jc w:val="both"/>
        <w:rPr>
          <w:sz w:val="22"/>
        </w:rPr>
      </w:pPr>
      <w:r>
        <w:rPr>
          <w:sz w:val="22"/>
        </w:rPr>
        <w:t xml:space="preserve">Some colleges do not allow Early Decision students to defer their admission for a year.  If you are planning to study in Israel, </w:t>
      </w:r>
      <w:r>
        <w:rPr>
          <w:b/>
          <w:sz w:val="22"/>
        </w:rPr>
        <w:t>you must ascertain the college’s policy before you apply</w:t>
      </w:r>
      <w:r>
        <w:rPr>
          <w:sz w:val="22"/>
        </w:rPr>
        <w:t>.</w:t>
      </w:r>
    </w:p>
    <w:p w14:paraId="4BAC2246" w14:textId="77777777" w:rsidR="00581B85" w:rsidRDefault="00581B85" w:rsidP="009215F3">
      <w:pPr>
        <w:numPr>
          <w:ilvl w:val="0"/>
          <w:numId w:val="1"/>
        </w:numPr>
        <w:jc w:val="both"/>
        <w:rPr>
          <w:sz w:val="22"/>
        </w:rPr>
      </w:pPr>
      <w:r>
        <w:rPr>
          <w:sz w:val="22"/>
        </w:rPr>
        <w:t>Students should apply when they can present their strongest credentials.  Regular applicants have the benefit of three fall test dates to improve their SAT</w:t>
      </w:r>
      <w:r w:rsidR="009215F3">
        <w:rPr>
          <w:sz w:val="22"/>
        </w:rPr>
        <w:t xml:space="preserve">, ACT </w:t>
      </w:r>
      <w:r w:rsidR="00626EAC">
        <w:rPr>
          <w:sz w:val="22"/>
        </w:rPr>
        <w:t>and SAT Subject Tests</w:t>
      </w:r>
      <w:r>
        <w:rPr>
          <w:sz w:val="22"/>
        </w:rPr>
        <w:t xml:space="preserve"> profiles; the results of first semester grades in the senior year; and additional senior year extracurricular accomplishment and leadership, which often strengthen a candidate’s case significantly.  Counselor advocacy with colleges continues through March; in addition to providing updates in academic performance in Ma’ayanot’s most demanding courses, other information might focus on current status in senior projects, extracurricular accomplishment, and leadership. Early applicants must rely primarily on their record achieved through junior year.</w:t>
      </w:r>
    </w:p>
    <w:p w14:paraId="25ABAC2D" w14:textId="77777777" w:rsidR="00581B85" w:rsidRDefault="00581B85" w:rsidP="00626EAC">
      <w:pPr>
        <w:numPr>
          <w:ilvl w:val="0"/>
          <w:numId w:val="1"/>
        </w:numPr>
        <w:jc w:val="both"/>
        <w:rPr>
          <w:sz w:val="22"/>
        </w:rPr>
      </w:pPr>
      <w:r>
        <w:rPr>
          <w:sz w:val="22"/>
        </w:rPr>
        <w:t xml:space="preserve">As a regular applicant, in most cases you will have </w:t>
      </w:r>
      <w:r w:rsidR="00626EAC">
        <w:rPr>
          <w:sz w:val="22"/>
        </w:rPr>
        <w:t xml:space="preserve">more time to </w:t>
      </w:r>
      <w:r>
        <w:rPr>
          <w:sz w:val="22"/>
        </w:rPr>
        <w:t>explore your options through continued visits and research.</w:t>
      </w:r>
      <w:r w:rsidR="00626EAC">
        <w:rPr>
          <w:sz w:val="22"/>
        </w:rPr>
        <w:t xml:space="preserve">  </w:t>
      </w:r>
      <w:r>
        <w:rPr>
          <w:sz w:val="22"/>
        </w:rPr>
        <w:t xml:space="preserve">Successful early applicants </w:t>
      </w:r>
      <w:r w:rsidR="00FB1987">
        <w:rPr>
          <w:sz w:val="22"/>
        </w:rPr>
        <w:t>may</w:t>
      </w:r>
      <w:r>
        <w:rPr>
          <w:sz w:val="22"/>
        </w:rPr>
        <w:t xml:space="preserve"> become aware of other attractive college options after having made an early commitment.</w:t>
      </w:r>
    </w:p>
    <w:p w14:paraId="45F8FE88" w14:textId="77777777" w:rsidR="00581B85" w:rsidRDefault="00581B85">
      <w:pPr>
        <w:numPr>
          <w:ilvl w:val="0"/>
          <w:numId w:val="1"/>
        </w:numPr>
        <w:jc w:val="both"/>
        <w:rPr>
          <w:sz w:val="22"/>
        </w:rPr>
      </w:pPr>
      <w:r>
        <w:rPr>
          <w:sz w:val="22"/>
        </w:rPr>
        <w:t xml:space="preserve">Because of the anticipated volume of early applications this year, and the belief that some applicants will use early programs as a </w:t>
      </w:r>
      <w:r>
        <w:rPr>
          <w:i/>
          <w:sz w:val="22"/>
        </w:rPr>
        <w:t xml:space="preserve">strategy </w:t>
      </w:r>
      <w:r>
        <w:rPr>
          <w:sz w:val="22"/>
        </w:rPr>
        <w:t xml:space="preserve">rather than showing a genuine understanding of their suitability for the institution, more colleges will make terminal decisions (i.e., </w:t>
      </w:r>
      <w:r>
        <w:rPr>
          <w:i/>
          <w:sz w:val="22"/>
        </w:rPr>
        <w:t xml:space="preserve">deny </w:t>
      </w:r>
      <w:r>
        <w:rPr>
          <w:sz w:val="22"/>
        </w:rPr>
        <w:t xml:space="preserve">rather than </w:t>
      </w:r>
      <w:r>
        <w:rPr>
          <w:i/>
          <w:sz w:val="22"/>
        </w:rPr>
        <w:t>defer</w:t>
      </w:r>
      <w:r>
        <w:rPr>
          <w:sz w:val="22"/>
        </w:rPr>
        <w:t>) in their early pools.  Because colleges seek candidates who have genuine commitments to their institution and not those who use early plans as a strategy, admissions offices closely scrutinize their applicants to determine not only who is qualified, but also who demonstrates an authentic sense of their personal “fit” with the institution.</w:t>
      </w:r>
    </w:p>
    <w:p w14:paraId="7C498C7B" w14:textId="77777777" w:rsidR="00581B85" w:rsidRDefault="00581B85">
      <w:pPr>
        <w:numPr>
          <w:ilvl w:val="0"/>
          <w:numId w:val="1"/>
        </w:numPr>
        <w:jc w:val="both"/>
        <w:rPr>
          <w:sz w:val="22"/>
        </w:rPr>
      </w:pPr>
      <w:r>
        <w:rPr>
          <w:sz w:val="22"/>
        </w:rPr>
        <w:t xml:space="preserve">Any student who has no commitment to a particular college in mid-September but develops one by January may attach a letter avowing her intention to enroll and to decline other offers of admission.  Many colleges appreciate the time needed to develop a genuine commitment and some, responding to this need, have added </w:t>
      </w:r>
      <w:r>
        <w:rPr>
          <w:i/>
          <w:sz w:val="22"/>
        </w:rPr>
        <w:t xml:space="preserve">Early Decision Round Two </w:t>
      </w:r>
      <w:r>
        <w:rPr>
          <w:sz w:val="22"/>
        </w:rPr>
        <w:t xml:space="preserve">plans, with deadlines often occurring in January. </w:t>
      </w:r>
    </w:p>
    <w:p w14:paraId="2C9F4C29" w14:textId="77777777" w:rsidR="00581B85" w:rsidRDefault="00581B85">
      <w:pPr>
        <w:numPr>
          <w:ilvl w:val="0"/>
          <w:numId w:val="1"/>
        </w:numPr>
        <w:jc w:val="both"/>
        <w:rPr>
          <w:sz w:val="22"/>
        </w:rPr>
      </w:pPr>
      <w:r>
        <w:rPr>
          <w:sz w:val="22"/>
        </w:rPr>
        <w:t>For students who seek financial aid, early commitment will foreclose the opportunity to compare competitive financial aid packages offered by other schools.</w:t>
      </w:r>
    </w:p>
    <w:p w14:paraId="763995EF" w14:textId="77777777" w:rsidR="00581B85" w:rsidRDefault="00581B85" w:rsidP="0055773C">
      <w:pPr>
        <w:jc w:val="both"/>
        <w:rPr>
          <w:sz w:val="22"/>
        </w:rPr>
      </w:pPr>
    </w:p>
    <w:p w14:paraId="1A39F840" w14:textId="77777777" w:rsidR="00581B85" w:rsidRDefault="00581B85">
      <w:pPr>
        <w:jc w:val="both"/>
        <w:rPr>
          <w:sz w:val="22"/>
        </w:rPr>
      </w:pPr>
    </w:p>
    <w:p w14:paraId="3CF55DA2" w14:textId="77777777" w:rsidR="00581B85" w:rsidRDefault="00581B85">
      <w:pPr>
        <w:jc w:val="center"/>
        <w:rPr>
          <w:sz w:val="22"/>
        </w:rPr>
      </w:pPr>
      <w:r>
        <w:rPr>
          <w:sz w:val="22"/>
        </w:rPr>
        <w:t>(over)</w:t>
      </w:r>
    </w:p>
    <w:p w14:paraId="2C15D40A" w14:textId="77777777" w:rsidR="002A3DFB" w:rsidRDefault="002A3DFB">
      <w:pPr>
        <w:jc w:val="center"/>
        <w:rPr>
          <w:sz w:val="22"/>
        </w:rPr>
      </w:pPr>
    </w:p>
    <w:p w14:paraId="5C744259" w14:textId="77777777" w:rsidR="002A3DFB" w:rsidRDefault="002A3DFB">
      <w:pPr>
        <w:jc w:val="center"/>
        <w:rPr>
          <w:sz w:val="22"/>
        </w:rPr>
      </w:pPr>
    </w:p>
    <w:p w14:paraId="73222B71" w14:textId="77777777" w:rsidR="00581B85" w:rsidRDefault="00581B85">
      <w:pPr>
        <w:jc w:val="both"/>
        <w:rPr>
          <w:sz w:val="22"/>
        </w:rPr>
      </w:pPr>
    </w:p>
    <w:p w14:paraId="00E98976" w14:textId="77777777" w:rsidR="00581B85" w:rsidRDefault="00581B85">
      <w:pPr>
        <w:pStyle w:val="BodyText2"/>
        <w:rPr>
          <w:b w:val="0"/>
        </w:rPr>
      </w:pPr>
      <w:r>
        <w:rPr>
          <w:b w:val="0"/>
        </w:rPr>
        <w:t>Given your understanding of these implications of Early Decision, if you elect to apply under such a program, please complete the following information and rationale for your decision:</w:t>
      </w:r>
    </w:p>
    <w:p w14:paraId="1A4B2DA4" w14:textId="77777777" w:rsidR="00581B85" w:rsidRDefault="00581B85">
      <w:pPr>
        <w:jc w:val="both"/>
        <w:rPr>
          <w:sz w:val="22"/>
        </w:rPr>
      </w:pPr>
    </w:p>
    <w:p w14:paraId="5122A1C7" w14:textId="77777777" w:rsidR="00581B85" w:rsidRDefault="00581B85">
      <w:pPr>
        <w:jc w:val="both"/>
        <w:rPr>
          <w:sz w:val="22"/>
        </w:rPr>
      </w:pPr>
      <w:r>
        <w:rPr>
          <w:sz w:val="22"/>
        </w:rPr>
        <w:t xml:space="preserve">Name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8A53349" w14:textId="77777777" w:rsidR="00581B85" w:rsidRDefault="00581B85">
      <w:pPr>
        <w:jc w:val="both"/>
        <w:rPr>
          <w:sz w:val="22"/>
        </w:rPr>
      </w:pPr>
    </w:p>
    <w:p w14:paraId="34AD4D8A" w14:textId="77777777" w:rsidR="00581B85" w:rsidRDefault="00581B85">
      <w:pPr>
        <w:jc w:val="both"/>
        <w:rPr>
          <w:sz w:val="22"/>
        </w:rPr>
      </w:pPr>
      <w:r>
        <w:rPr>
          <w:sz w:val="22"/>
        </w:rPr>
        <w:t xml:space="preserve">College </w:t>
      </w:r>
      <w:r>
        <w:rPr>
          <w:sz w:val="22"/>
          <w:u w:val="single"/>
        </w:rPr>
        <w:tab/>
      </w:r>
      <w:r>
        <w:rPr>
          <w:sz w:val="22"/>
          <w:u w:val="single"/>
        </w:rPr>
        <w:tab/>
      </w:r>
      <w:r>
        <w:rPr>
          <w:sz w:val="22"/>
          <w:u w:val="single"/>
        </w:rPr>
        <w:tab/>
      </w:r>
      <w:r>
        <w:rPr>
          <w:sz w:val="22"/>
          <w:u w:val="single"/>
        </w:rPr>
        <w:tab/>
      </w:r>
      <w:r>
        <w:rPr>
          <w:sz w:val="22"/>
          <w:u w:val="single"/>
        </w:rPr>
        <w:tab/>
      </w:r>
      <w:r>
        <w:rPr>
          <w:sz w:val="22"/>
        </w:rPr>
        <w:t xml:space="preserve">  Deadline </w:t>
      </w:r>
      <w:r>
        <w:rPr>
          <w:sz w:val="22"/>
          <w:u w:val="single"/>
        </w:rPr>
        <w:tab/>
      </w:r>
      <w:r>
        <w:rPr>
          <w:sz w:val="22"/>
          <w:u w:val="single"/>
        </w:rPr>
        <w:tab/>
      </w:r>
      <w:r>
        <w:rPr>
          <w:sz w:val="22"/>
          <w:u w:val="single"/>
        </w:rPr>
        <w:tab/>
      </w:r>
      <w:r>
        <w:rPr>
          <w:sz w:val="22"/>
          <w:u w:val="single"/>
        </w:rPr>
        <w:tab/>
      </w:r>
      <w:r>
        <w:rPr>
          <w:sz w:val="22"/>
          <w:u w:val="single"/>
        </w:rPr>
        <w:tab/>
      </w:r>
    </w:p>
    <w:p w14:paraId="77846EB0" w14:textId="77777777" w:rsidR="00581B85" w:rsidRDefault="00581B85">
      <w:pPr>
        <w:jc w:val="both"/>
        <w:rPr>
          <w:sz w:val="22"/>
        </w:rPr>
      </w:pPr>
    </w:p>
    <w:p w14:paraId="2E9741B0" w14:textId="77777777" w:rsidR="00581B85" w:rsidRDefault="00581B85">
      <w:pPr>
        <w:jc w:val="both"/>
        <w:rPr>
          <w:sz w:val="22"/>
        </w:rPr>
      </w:pPr>
      <w:r>
        <w:rPr>
          <w:sz w:val="22"/>
        </w:rPr>
        <w:t>Other colleges visited:</w:t>
      </w:r>
    </w:p>
    <w:p w14:paraId="7BBFB834" w14:textId="77777777" w:rsidR="00581B85" w:rsidRDefault="00581B85">
      <w:pPr>
        <w:jc w:val="both"/>
        <w:rPr>
          <w:sz w:val="22"/>
        </w:rPr>
      </w:pPr>
    </w:p>
    <w:p w14:paraId="050A96BC" w14:textId="77777777" w:rsidR="00581B85" w:rsidRDefault="00581B85">
      <w:pPr>
        <w:jc w:val="both"/>
        <w:rPr>
          <w:sz w:val="22"/>
        </w:rPr>
      </w:pPr>
      <w:r>
        <w:rPr>
          <w:sz w:val="22"/>
        </w:rPr>
        <w:t>Teachers whom you have asked to write recommendations:</w:t>
      </w:r>
    </w:p>
    <w:p w14:paraId="024556E2" w14:textId="77777777" w:rsidR="00581B85" w:rsidRDefault="00581B85">
      <w:pPr>
        <w:jc w:val="both"/>
        <w:rPr>
          <w:sz w:val="22"/>
        </w:rPr>
      </w:pPr>
    </w:p>
    <w:p w14:paraId="3922D280" w14:textId="77777777" w:rsidR="00581B85" w:rsidRDefault="00581B85">
      <w:pPr>
        <w:jc w:val="both"/>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7F24D66" w14:textId="77777777" w:rsidR="00581B85" w:rsidRPr="005568BE" w:rsidRDefault="00581B85">
      <w:pPr>
        <w:jc w:val="both"/>
        <w:rPr>
          <w:sz w:val="22"/>
          <w:szCs w:val="22"/>
        </w:rPr>
      </w:pPr>
    </w:p>
    <w:p w14:paraId="759004D0" w14:textId="77777777" w:rsidR="00581B85" w:rsidRPr="005568BE" w:rsidRDefault="00581B85">
      <w:pPr>
        <w:jc w:val="both"/>
        <w:rPr>
          <w:sz w:val="22"/>
          <w:szCs w:val="22"/>
        </w:rPr>
      </w:pPr>
      <w:r w:rsidRPr="005568BE">
        <w:rPr>
          <w:sz w:val="22"/>
          <w:szCs w:val="22"/>
        </w:rPr>
        <w:t>Please explain the rationale for your decision</w:t>
      </w:r>
      <w:r w:rsidR="00ED4B56" w:rsidRPr="005568BE">
        <w:rPr>
          <w:sz w:val="22"/>
          <w:szCs w:val="22"/>
        </w:rPr>
        <w:t xml:space="preserve"> to apply early to this school in </w:t>
      </w:r>
      <w:r w:rsidR="005568BE" w:rsidRPr="005568BE">
        <w:rPr>
          <w:sz w:val="22"/>
          <w:szCs w:val="22"/>
        </w:rPr>
        <w:t xml:space="preserve">particular.    </w:t>
      </w:r>
    </w:p>
    <w:p w14:paraId="311599B2" w14:textId="77777777" w:rsidR="005568BE" w:rsidRPr="005568BE" w:rsidRDefault="005568BE">
      <w:pPr>
        <w:jc w:val="both"/>
        <w:rPr>
          <w:sz w:val="22"/>
          <w:szCs w:val="22"/>
        </w:rPr>
      </w:pPr>
      <w:r w:rsidRPr="005568BE">
        <w:rPr>
          <w:sz w:val="22"/>
          <w:szCs w:val="22"/>
        </w:rPr>
        <w:t>Please list two other colleges you have visited and what you liked about each.  Why does this college emerge as the one to which you are choosing to apply ED?</w:t>
      </w:r>
    </w:p>
    <w:p w14:paraId="24B61E81" w14:textId="77777777" w:rsidR="005568BE" w:rsidRPr="005568BE" w:rsidRDefault="005568BE">
      <w:pPr>
        <w:jc w:val="both"/>
        <w:rPr>
          <w:sz w:val="22"/>
          <w:szCs w:val="22"/>
        </w:rPr>
      </w:pPr>
    </w:p>
    <w:p w14:paraId="79BCF05C" w14:textId="77777777" w:rsidR="005568BE" w:rsidRPr="005568BE" w:rsidRDefault="005568BE" w:rsidP="005568BE">
      <w:pPr>
        <w:jc w:val="both"/>
        <w:rPr>
          <w:sz w:val="22"/>
          <w:szCs w:val="22"/>
        </w:rPr>
      </w:pPr>
      <w:r w:rsidRPr="005568BE">
        <w:rPr>
          <w:sz w:val="22"/>
          <w:szCs w:val="22"/>
        </w:rPr>
        <w:t xml:space="preserve">College </w:t>
      </w:r>
      <w:r w:rsidRPr="005568BE">
        <w:rPr>
          <w:sz w:val="22"/>
          <w:szCs w:val="22"/>
          <w:u w:val="single"/>
        </w:rPr>
        <w:tab/>
      </w:r>
      <w:r w:rsidRPr="005568BE">
        <w:rPr>
          <w:sz w:val="22"/>
          <w:szCs w:val="22"/>
          <w:u w:val="single"/>
        </w:rPr>
        <w:tab/>
      </w:r>
      <w:r w:rsidRPr="005568BE">
        <w:rPr>
          <w:sz w:val="22"/>
          <w:szCs w:val="22"/>
          <w:u w:val="single"/>
        </w:rPr>
        <w:tab/>
      </w:r>
      <w:r w:rsidRPr="005568BE">
        <w:rPr>
          <w:sz w:val="22"/>
          <w:szCs w:val="22"/>
          <w:u w:val="single"/>
        </w:rPr>
        <w:tab/>
      </w:r>
      <w:r w:rsidRPr="005568BE">
        <w:rPr>
          <w:sz w:val="22"/>
          <w:szCs w:val="22"/>
          <w:u w:val="single"/>
        </w:rPr>
        <w:tab/>
        <w:t xml:space="preserve">  </w:t>
      </w:r>
      <w:r w:rsidRPr="005568BE">
        <w:rPr>
          <w:sz w:val="22"/>
          <w:szCs w:val="22"/>
        </w:rPr>
        <w:t xml:space="preserve">  College </w:t>
      </w:r>
      <w:r w:rsidRPr="005568BE">
        <w:rPr>
          <w:sz w:val="22"/>
          <w:szCs w:val="22"/>
          <w:u w:val="single"/>
        </w:rPr>
        <w:tab/>
      </w:r>
      <w:r w:rsidRPr="005568BE">
        <w:rPr>
          <w:sz w:val="22"/>
          <w:szCs w:val="22"/>
          <w:u w:val="single"/>
        </w:rPr>
        <w:tab/>
      </w:r>
      <w:r w:rsidRPr="005568BE">
        <w:rPr>
          <w:sz w:val="22"/>
          <w:szCs w:val="22"/>
          <w:u w:val="single"/>
        </w:rPr>
        <w:tab/>
      </w:r>
      <w:r w:rsidRPr="005568BE">
        <w:rPr>
          <w:sz w:val="22"/>
          <w:szCs w:val="22"/>
          <w:u w:val="single"/>
        </w:rPr>
        <w:tab/>
      </w:r>
      <w:r w:rsidRPr="005568BE">
        <w:rPr>
          <w:sz w:val="22"/>
          <w:szCs w:val="22"/>
          <w:u w:val="single"/>
        </w:rPr>
        <w:tab/>
      </w:r>
    </w:p>
    <w:p w14:paraId="605DEDC9" w14:textId="77777777" w:rsidR="005568BE" w:rsidRPr="005568BE" w:rsidRDefault="005568BE" w:rsidP="005568BE">
      <w:pPr>
        <w:jc w:val="both"/>
        <w:rPr>
          <w:sz w:val="22"/>
          <w:szCs w:val="22"/>
        </w:rPr>
      </w:pPr>
    </w:p>
    <w:p w14:paraId="0E78154F" w14:textId="77777777" w:rsidR="005568BE" w:rsidRPr="005568BE" w:rsidRDefault="005568BE">
      <w:pPr>
        <w:jc w:val="both"/>
        <w:rPr>
          <w:sz w:val="22"/>
          <w:szCs w:val="22"/>
        </w:rPr>
      </w:pPr>
    </w:p>
    <w:p w14:paraId="2FD630A5" w14:textId="77777777" w:rsidR="005568BE" w:rsidRPr="005568BE" w:rsidRDefault="005568BE">
      <w:pPr>
        <w:jc w:val="both"/>
        <w:rPr>
          <w:sz w:val="22"/>
          <w:szCs w:val="22"/>
        </w:rPr>
      </w:pPr>
      <w:r w:rsidRPr="005568BE">
        <w:rPr>
          <w:sz w:val="22"/>
          <w:szCs w:val="22"/>
        </w:rPr>
        <w:t>________________________________________________________________________________</w:t>
      </w:r>
    </w:p>
    <w:p w14:paraId="47150594" w14:textId="77777777" w:rsidR="005568BE" w:rsidRPr="005568BE" w:rsidRDefault="005568BE">
      <w:pPr>
        <w:jc w:val="both"/>
        <w:rPr>
          <w:sz w:val="22"/>
          <w:szCs w:val="22"/>
        </w:rPr>
      </w:pPr>
    </w:p>
    <w:p w14:paraId="0C83DE3A" w14:textId="77777777" w:rsidR="005568BE" w:rsidRPr="005568BE" w:rsidRDefault="005568BE">
      <w:pPr>
        <w:jc w:val="both"/>
        <w:rPr>
          <w:sz w:val="22"/>
          <w:szCs w:val="22"/>
        </w:rPr>
      </w:pPr>
      <w:r w:rsidRPr="005568BE">
        <w:rPr>
          <w:sz w:val="22"/>
          <w:szCs w:val="22"/>
        </w:rPr>
        <w:t>________________________________________________________________________________</w:t>
      </w:r>
    </w:p>
    <w:p w14:paraId="39F11A48" w14:textId="77777777" w:rsidR="00581B85" w:rsidRPr="005568BE" w:rsidRDefault="00581B85">
      <w:pPr>
        <w:jc w:val="both"/>
        <w:rPr>
          <w:sz w:val="22"/>
          <w:szCs w:val="22"/>
        </w:rPr>
      </w:pPr>
    </w:p>
    <w:p w14:paraId="718A135F" w14:textId="77777777" w:rsidR="005568BE" w:rsidRPr="005568BE" w:rsidRDefault="005568BE" w:rsidP="005568BE">
      <w:pPr>
        <w:jc w:val="both"/>
        <w:rPr>
          <w:sz w:val="22"/>
          <w:szCs w:val="22"/>
        </w:rPr>
      </w:pPr>
      <w:r w:rsidRPr="005568BE">
        <w:rPr>
          <w:sz w:val="22"/>
          <w:szCs w:val="22"/>
        </w:rPr>
        <w:t>________________________________________________________________________________</w:t>
      </w:r>
    </w:p>
    <w:p w14:paraId="59160DD5" w14:textId="77777777" w:rsidR="00581B85" w:rsidRPr="005568BE" w:rsidRDefault="00581B85">
      <w:pPr>
        <w:jc w:val="both"/>
        <w:rPr>
          <w:sz w:val="22"/>
          <w:szCs w:val="22"/>
        </w:rPr>
      </w:pPr>
    </w:p>
    <w:p w14:paraId="3E1D9AFE" w14:textId="77777777" w:rsidR="005568BE" w:rsidRPr="005568BE" w:rsidRDefault="005568BE" w:rsidP="005568BE">
      <w:pPr>
        <w:jc w:val="both"/>
        <w:rPr>
          <w:sz w:val="22"/>
          <w:szCs w:val="22"/>
        </w:rPr>
      </w:pPr>
      <w:r w:rsidRPr="005568BE">
        <w:rPr>
          <w:sz w:val="22"/>
          <w:szCs w:val="22"/>
        </w:rPr>
        <w:t>________________________________________________________________________________</w:t>
      </w:r>
    </w:p>
    <w:p w14:paraId="10CFCA5C" w14:textId="77777777" w:rsidR="00581B85" w:rsidRDefault="00581B85">
      <w:pPr>
        <w:jc w:val="both"/>
        <w:rPr>
          <w:sz w:val="22"/>
        </w:rPr>
      </w:pPr>
    </w:p>
    <w:p w14:paraId="0E92D4DC" w14:textId="77777777" w:rsidR="005568BE" w:rsidRPr="005568BE" w:rsidRDefault="005568BE" w:rsidP="005568BE">
      <w:pPr>
        <w:jc w:val="both"/>
        <w:rPr>
          <w:sz w:val="22"/>
          <w:szCs w:val="22"/>
        </w:rPr>
      </w:pPr>
      <w:r w:rsidRPr="005568BE">
        <w:rPr>
          <w:sz w:val="22"/>
          <w:szCs w:val="22"/>
        </w:rPr>
        <w:t>________________________________________________________________________________</w:t>
      </w:r>
    </w:p>
    <w:p w14:paraId="31FCC08F" w14:textId="77777777" w:rsidR="00581B85" w:rsidRDefault="00581B85">
      <w:pPr>
        <w:jc w:val="both"/>
        <w:rPr>
          <w:sz w:val="22"/>
        </w:rPr>
      </w:pPr>
    </w:p>
    <w:p w14:paraId="4873F01C" w14:textId="77777777" w:rsidR="005568BE" w:rsidRPr="005568BE" w:rsidRDefault="005568BE" w:rsidP="005568BE">
      <w:pPr>
        <w:jc w:val="both"/>
        <w:rPr>
          <w:sz w:val="22"/>
          <w:szCs w:val="22"/>
        </w:rPr>
      </w:pPr>
      <w:r w:rsidRPr="005568BE">
        <w:rPr>
          <w:sz w:val="22"/>
          <w:szCs w:val="22"/>
        </w:rPr>
        <w:t>________________________________________________________________________________</w:t>
      </w:r>
    </w:p>
    <w:p w14:paraId="22CF4AEC" w14:textId="77777777" w:rsidR="00581B85" w:rsidRDefault="00581B85">
      <w:pPr>
        <w:jc w:val="both"/>
        <w:rPr>
          <w:sz w:val="22"/>
        </w:rPr>
      </w:pPr>
    </w:p>
    <w:p w14:paraId="057A1708" w14:textId="77777777" w:rsidR="00581B85" w:rsidRDefault="00581B85">
      <w:pPr>
        <w:jc w:val="both"/>
        <w:rPr>
          <w:sz w:val="22"/>
        </w:rPr>
      </w:pPr>
    </w:p>
    <w:p w14:paraId="37D23279" w14:textId="77777777" w:rsidR="00581B85" w:rsidRDefault="00581B85">
      <w:pPr>
        <w:jc w:val="both"/>
        <w:rPr>
          <w:sz w:val="22"/>
        </w:rPr>
      </w:pPr>
    </w:p>
    <w:p w14:paraId="15E71803" w14:textId="77777777" w:rsidR="00581B85" w:rsidRDefault="00581B85">
      <w:pPr>
        <w:jc w:val="both"/>
        <w:rPr>
          <w:sz w:val="22"/>
        </w:rPr>
      </w:pPr>
    </w:p>
    <w:p w14:paraId="5D90EC93" w14:textId="77777777" w:rsidR="00581B85" w:rsidRDefault="00AE3307" w:rsidP="00AE3307">
      <w:pPr>
        <w:jc w:val="both"/>
        <w:rPr>
          <w:sz w:val="22"/>
        </w:rPr>
      </w:pPr>
      <w:r>
        <w:rPr>
          <w:sz w:val="22"/>
        </w:rPr>
        <w:t>In signing this form, both parent and student understand that, if accepted to the Early Decision school, the student will withdraw any applications to other colleges.</w:t>
      </w:r>
    </w:p>
    <w:p w14:paraId="1BD0BA2B" w14:textId="77777777" w:rsidR="00581B85" w:rsidRDefault="00581B85">
      <w:pPr>
        <w:jc w:val="both"/>
        <w:rPr>
          <w:sz w:val="22"/>
        </w:rPr>
      </w:pPr>
    </w:p>
    <w:p w14:paraId="3182B347" w14:textId="77777777" w:rsidR="00581B85" w:rsidRDefault="00581B85">
      <w:pPr>
        <w:jc w:val="both"/>
        <w:rPr>
          <w:sz w:val="22"/>
        </w:rPr>
      </w:pPr>
    </w:p>
    <w:p w14:paraId="7E247259" w14:textId="77777777" w:rsidR="00581B85" w:rsidRDefault="00581B85">
      <w:pPr>
        <w:jc w:val="both"/>
        <w:rPr>
          <w:sz w:val="22"/>
        </w:rPr>
      </w:pPr>
    </w:p>
    <w:p w14:paraId="5743AC14" w14:textId="77777777" w:rsidR="00581B85" w:rsidRDefault="00AE3307" w:rsidP="00AE3307">
      <w:pPr>
        <w:jc w:val="both"/>
        <w:rPr>
          <w:sz w:val="22"/>
        </w:rPr>
      </w:pPr>
      <w:r>
        <w:rPr>
          <w:sz w:val="22"/>
        </w:rPr>
        <w:t xml:space="preserve">Student </w:t>
      </w:r>
      <w:r w:rsidR="00581B85">
        <w:rPr>
          <w:sz w:val="22"/>
        </w:rPr>
        <w:t xml:space="preserve">Signature </w:t>
      </w:r>
      <w:r w:rsidR="00581B85">
        <w:rPr>
          <w:sz w:val="22"/>
          <w:u w:val="single"/>
        </w:rPr>
        <w:tab/>
      </w:r>
      <w:r w:rsidR="00581B85">
        <w:rPr>
          <w:sz w:val="22"/>
          <w:u w:val="single"/>
        </w:rPr>
        <w:tab/>
      </w:r>
      <w:r w:rsidR="00581B85">
        <w:rPr>
          <w:sz w:val="22"/>
          <w:u w:val="single"/>
        </w:rPr>
        <w:tab/>
      </w:r>
      <w:r w:rsidR="00581B85">
        <w:rPr>
          <w:sz w:val="22"/>
          <w:u w:val="single"/>
        </w:rPr>
        <w:tab/>
      </w:r>
      <w:r w:rsidR="00581B85">
        <w:rPr>
          <w:sz w:val="22"/>
          <w:u w:val="single"/>
        </w:rPr>
        <w:tab/>
      </w:r>
      <w:r w:rsidR="00581B85">
        <w:rPr>
          <w:sz w:val="22"/>
          <w:u w:val="single"/>
        </w:rPr>
        <w:tab/>
      </w:r>
      <w:r w:rsidR="00581B85">
        <w:rPr>
          <w:sz w:val="22"/>
          <w:u w:val="single"/>
        </w:rPr>
        <w:tab/>
      </w:r>
      <w:r w:rsidR="00581B85">
        <w:rPr>
          <w:sz w:val="22"/>
        </w:rPr>
        <w:t xml:space="preserve">  Date </w:t>
      </w:r>
      <w:r w:rsidR="00581B85">
        <w:rPr>
          <w:sz w:val="22"/>
          <w:u w:val="single"/>
        </w:rPr>
        <w:tab/>
      </w:r>
      <w:r w:rsidR="00581B85">
        <w:rPr>
          <w:sz w:val="22"/>
          <w:u w:val="single"/>
        </w:rPr>
        <w:tab/>
      </w:r>
      <w:r w:rsidR="00581B85">
        <w:rPr>
          <w:sz w:val="22"/>
          <w:u w:val="single"/>
        </w:rPr>
        <w:tab/>
      </w:r>
      <w:r w:rsidR="00581B85">
        <w:rPr>
          <w:sz w:val="22"/>
          <w:u w:val="single"/>
        </w:rPr>
        <w:tab/>
      </w:r>
    </w:p>
    <w:p w14:paraId="5A2D5CE5" w14:textId="77777777" w:rsidR="00581B85" w:rsidRDefault="00581B85">
      <w:pPr>
        <w:jc w:val="both"/>
        <w:rPr>
          <w:sz w:val="22"/>
        </w:rPr>
      </w:pPr>
    </w:p>
    <w:p w14:paraId="1951B109" w14:textId="77777777" w:rsidR="00581B85" w:rsidRDefault="00581B85" w:rsidP="00B927F4">
      <w:pPr>
        <w:jc w:val="both"/>
        <w:rPr>
          <w:sz w:val="22"/>
        </w:rPr>
      </w:pPr>
      <w:r>
        <w:rPr>
          <w:sz w:val="22"/>
        </w:rPr>
        <w:t xml:space="preserve">Parent Signature </w:t>
      </w:r>
      <w:r w:rsidR="00AE3307">
        <w:rPr>
          <w:sz w:val="22"/>
        </w:rPr>
        <w:t xml:space="preserve">   </w:t>
      </w:r>
      <w:r>
        <w:rPr>
          <w:sz w:val="22"/>
          <w:u w:val="single"/>
        </w:rPr>
        <w:tab/>
      </w:r>
      <w:r>
        <w:rPr>
          <w:sz w:val="22"/>
          <w:u w:val="single"/>
        </w:rPr>
        <w:tab/>
      </w:r>
      <w:r>
        <w:rPr>
          <w:sz w:val="22"/>
          <w:u w:val="single"/>
        </w:rPr>
        <w:tab/>
      </w:r>
      <w:r>
        <w:rPr>
          <w:sz w:val="22"/>
          <w:u w:val="single"/>
        </w:rPr>
        <w:tab/>
      </w:r>
      <w:r w:rsidR="00B927F4">
        <w:rPr>
          <w:sz w:val="22"/>
          <w:u w:val="single"/>
        </w:rPr>
        <w:tab/>
      </w:r>
      <w:r w:rsidR="00B927F4">
        <w:rPr>
          <w:sz w:val="22"/>
          <w:u w:val="single"/>
        </w:rPr>
        <w:tab/>
      </w:r>
      <w:r>
        <w:rPr>
          <w:sz w:val="22"/>
          <w:u w:val="single"/>
        </w:rPr>
        <w:tab/>
      </w:r>
      <w:r>
        <w:rPr>
          <w:sz w:val="22"/>
        </w:rPr>
        <w:t xml:space="preserve"> </w:t>
      </w:r>
      <w:r w:rsidR="00B927F4">
        <w:rPr>
          <w:sz w:val="22"/>
        </w:rPr>
        <w:t xml:space="preserve"> Date </w:t>
      </w:r>
      <w:r w:rsidR="00B927F4">
        <w:rPr>
          <w:sz w:val="22"/>
          <w:u w:val="single"/>
        </w:rPr>
        <w:tab/>
      </w:r>
      <w:r w:rsidR="00B927F4">
        <w:rPr>
          <w:sz w:val="22"/>
          <w:u w:val="single"/>
        </w:rPr>
        <w:tab/>
      </w:r>
      <w:r w:rsidR="00B927F4">
        <w:rPr>
          <w:sz w:val="22"/>
          <w:u w:val="single"/>
        </w:rPr>
        <w:tab/>
      </w:r>
      <w:r w:rsidR="00B927F4">
        <w:rPr>
          <w:sz w:val="22"/>
          <w:u w:val="single"/>
        </w:rPr>
        <w:tab/>
      </w:r>
    </w:p>
    <w:p w14:paraId="6E0152B3" w14:textId="77777777" w:rsidR="00581B85" w:rsidRDefault="00581B85">
      <w:pPr>
        <w:jc w:val="both"/>
        <w:rPr>
          <w:sz w:val="22"/>
        </w:rPr>
      </w:pPr>
    </w:p>
    <w:p w14:paraId="43CE9237" w14:textId="77777777" w:rsidR="00581B85" w:rsidRPr="00492CFC" w:rsidRDefault="00581B85" w:rsidP="00E0486F">
      <w:pPr>
        <w:jc w:val="center"/>
        <w:rPr>
          <w:b/>
          <w:sz w:val="22"/>
          <w:u w:val="single"/>
        </w:rPr>
      </w:pPr>
      <w:r w:rsidRPr="00492CFC">
        <w:rPr>
          <w:b/>
          <w:sz w:val="22"/>
          <w:u w:val="single"/>
        </w:rPr>
        <w:t xml:space="preserve">Please return to </w:t>
      </w:r>
      <w:r w:rsidR="00CB1E2F">
        <w:rPr>
          <w:b/>
          <w:sz w:val="22"/>
          <w:u w:val="single"/>
        </w:rPr>
        <w:t>College Guidance</w:t>
      </w:r>
      <w:r w:rsidR="003B5D52">
        <w:rPr>
          <w:b/>
          <w:sz w:val="22"/>
          <w:u w:val="single"/>
        </w:rPr>
        <w:t xml:space="preserve"> by </w:t>
      </w:r>
      <w:r w:rsidRPr="00492CFC">
        <w:rPr>
          <w:b/>
          <w:sz w:val="22"/>
          <w:u w:val="single"/>
        </w:rPr>
        <w:t xml:space="preserve">September </w:t>
      </w:r>
      <w:r w:rsidR="00E42CDB">
        <w:rPr>
          <w:b/>
          <w:sz w:val="22"/>
          <w:u w:val="single"/>
        </w:rPr>
        <w:t>1</w:t>
      </w:r>
      <w:r w:rsidR="00886046">
        <w:rPr>
          <w:b/>
          <w:sz w:val="22"/>
          <w:u w:val="single"/>
        </w:rPr>
        <w:t>3</w:t>
      </w:r>
      <w:r w:rsidR="00CB1E2F" w:rsidRPr="00CB1E2F">
        <w:rPr>
          <w:b/>
          <w:sz w:val="22"/>
          <w:u w:val="single"/>
          <w:vertAlign w:val="superscript"/>
        </w:rPr>
        <w:t>th</w:t>
      </w:r>
      <w:r w:rsidRPr="00492CFC">
        <w:rPr>
          <w:b/>
          <w:sz w:val="22"/>
          <w:u w:val="single"/>
        </w:rPr>
        <w:t>.</w:t>
      </w:r>
    </w:p>
    <w:p w14:paraId="66CC251D" w14:textId="77777777" w:rsidR="00581B85" w:rsidRDefault="00581B85">
      <w:pPr>
        <w:jc w:val="both"/>
        <w:rPr>
          <w:sz w:val="22"/>
        </w:rPr>
      </w:pPr>
    </w:p>
    <w:p w14:paraId="4D5F6A94" w14:textId="3E6A0973" w:rsidR="001D60D3" w:rsidRPr="00912393" w:rsidRDefault="001D60D3" w:rsidP="001D60D3">
      <w:pPr>
        <w:numPr>
          <w:ilvl w:val="0"/>
          <w:numId w:val="2"/>
        </w:numPr>
        <w:pBdr>
          <w:top w:val="double" w:sz="4" w:space="1" w:color="auto"/>
          <w:left w:val="double" w:sz="4" w:space="4" w:color="auto"/>
          <w:bottom w:val="double" w:sz="4" w:space="1" w:color="auto"/>
          <w:right w:val="double" w:sz="4" w:space="4" w:color="auto"/>
        </w:pBdr>
        <w:rPr>
          <w:b/>
        </w:rPr>
      </w:pPr>
      <w:r>
        <w:rPr>
          <w:bCs/>
        </w:rPr>
        <w:t xml:space="preserve">Applications with Nov 1 deadlines must be submitted by </w:t>
      </w:r>
      <w:r w:rsidRPr="00912393">
        <w:rPr>
          <w:b/>
        </w:rPr>
        <w:t>Oct 26</w:t>
      </w:r>
      <w:r w:rsidRPr="00912393">
        <w:rPr>
          <w:b/>
          <w:vertAlign w:val="superscript"/>
        </w:rPr>
        <w:t>th</w:t>
      </w:r>
      <w:r>
        <w:rPr>
          <w:b/>
        </w:rPr>
        <w:t xml:space="preserve">. </w:t>
      </w:r>
      <w:r w:rsidRPr="00912393">
        <w:rPr>
          <w:b/>
        </w:rPr>
        <w:t xml:space="preserve">           </w:t>
      </w:r>
    </w:p>
    <w:p w14:paraId="6088936B" w14:textId="77777777" w:rsidR="001D60D3" w:rsidRPr="004345C0" w:rsidRDefault="001D60D3" w:rsidP="001D60D3">
      <w:pPr>
        <w:numPr>
          <w:ilvl w:val="0"/>
          <w:numId w:val="2"/>
        </w:numPr>
        <w:pBdr>
          <w:top w:val="double" w:sz="4" w:space="1" w:color="auto"/>
          <w:left w:val="double" w:sz="4" w:space="4" w:color="auto"/>
          <w:bottom w:val="double" w:sz="4" w:space="1" w:color="auto"/>
          <w:right w:val="double" w:sz="4" w:space="4" w:color="auto"/>
        </w:pBdr>
        <w:rPr>
          <w:bCs/>
        </w:rPr>
      </w:pPr>
      <w:r w:rsidRPr="004345C0">
        <w:rPr>
          <w:bCs/>
        </w:rPr>
        <w:t>Prepare applications to additional colleges, to be submitted, if necessary, in December.</w:t>
      </w:r>
    </w:p>
    <w:sectPr w:rsidR="001D60D3" w:rsidRPr="004345C0" w:rsidSect="00C16D7E">
      <w:pgSz w:w="12240" w:h="15840"/>
      <w:pgMar w:top="1152" w:right="1296" w:bottom="72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4941"/>
    <w:multiLevelType w:val="singleLevel"/>
    <w:tmpl w:val="6AEC7490"/>
    <w:lvl w:ilvl="0">
      <w:start w:val="1"/>
      <w:numFmt w:val="decimal"/>
      <w:lvlText w:val="%1."/>
      <w:lvlJc w:val="left"/>
      <w:pPr>
        <w:tabs>
          <w:tab w:val="num" w:pos="360"/>
        </w:tabs>
        <w:ind w:left="360" w:hanging="360"/>
      </w:pPr>
      <w:rPr>
        <w:b w:val="0"/>
        <w:bCs/>
      </w:rPr>
    </w:lvl>
  </w:abstractNum>
  <w:abstractNum w:abstractNumId="1" w15:restartNumberingAfterBreak="0">
    <w:nsid w:val="249F20E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3C"/>
    <w:rsid w:val="000F1185"/>
    <w:rsid w:val="001D60D3"/>
    <w:rsid w:val="002A3DFB"/>
    <w:rsid w:val="002B51DD"/>
    <w:rsid w:val="003947E3"/>
    <w:rsid w:val="003B5D52"/>
    <w:rsid w:val="003F65FB"/>
    <w:rsid w:val="0043505C"/>
    <w:rsid w:val="004572E5"/>
    <w:rsid w:val="00492CFC"/>
    <w:rsid w:val="004B2E60"/>
    <w:rsid w:val="004E4DC5"/>
    <w:rsid w:val="005568BE"/>
    <w:rsid w:val="0055773C"/>
    <w:rsid w:val="00581B85"/>
    <w:rsid w:val="00626EAC"/>
    <w:rsid w:val="00665761"/>
    <w:rsid w:val="00696F08"/>
    <w:rsid w:val="006A0341"/>
    <w:rsid w:val="006B79F6"/>
    <w:rsid w:val="006C6C0F"/>
    <w:rsid w:val="006D3E06"/>
    <w:rsid w:val="006E35A1"/>
    <w:rsid w:val="00724890"/>
    <w:rsid w:val="00734306"/>
    <w:rsid w:val="0079328D"/>
    <w:rsid w:val="007C53D2"/>
    <w:rsid w:val="007D055B"/>
    <w:rsid w:val="007F184A"/>
    <w:rsid w:val="00806E4C"/>
    <w:rsid w:val="008267BE"/>
    <w:rsid w:val="008846C1"/>
    <w:rsid w:val="00886046"/>
    <w:rsid w:val="00905DEC"/>
    <w:rsid w:val="009215F3"/>
    <w:rsid w:val="00930ECF"/>
    <w:rsid w:val="00973296"/>
    <w:rsid w:val="0098733A"/>
    <w:rsid w:val="009A72DD"/>
    <w:rsid w:val="009F201F"/>
    <w:rsid w:val="00AD7AF8"/>
    <w:rsid w:val="00AE3307"/>
    <w:rsid w:val="00B5598F"/>
    <w:rsid w:val="00B55C9E"/>
    <w:rsid w:val="00B6136C"/>
    <w:rsid w:val="00B927F4"/>
    <w:rsid w:val="00BD614A"/>
    <w:rsid w:val="00C07F24"/>
    <w:rsid w:val="00C16D7E"/>
    <w:rsid w:val="00C226AF"/>
    <w:rsid w:val="00CB1E2F"/>
    <w:rsid w:val="00D10DD4"/>
    <w:rsid w:val="00D1759B"/>
    <w:rsid w:val="00D65F7F"/>
    <w:rsid w:val="00E0486F"/>
    <w:rsid w:val="00E217BF"/>
    <w:rsid w:val="00E327BF"/>
    <w:rsid w:val="00E42CDB"/>
    <w:rsid w:val="00ED4B56"/>
    <w:rsid w:val="00F76EE1"/>
    <w:rsid w:val="00F77698"/>
    <w:rsid w:val="00FB1987"/>
    <w:rsid w:val="00FB6B1C"/>
    <w:rsid w:val="00FC66B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E7FC8D"/>
  <w15:docId w15:val="{EBFC5046-D23C-4B5A-8E54-9793168F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4DC5"/>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E4DC5"/>
    <w:pPr>
      <w:framePr w:w="7920" w:h="1980" w:hRule="exact" w:hSpace="180" w:wrap="auto" w:hAnchor="page" w:xAlign="center" w:yAlign="bottom"/>
      <w:ind w:left="2880"/>
    </w:pPr>
  </w:style>
  <w:style w:type="paragraph" w:styleId="Title">
    <w:name w:val="Title"/>
    <w:basedOn w:val="Normal"/>
    <w:qFormat/>
    <w:rsid w:val="004E4DC5"/>
    <w:pPr>
      <w:jc w:val="center"/>
    </w:pPr>
    <w:rPr>
      <w:b/>
      <w:bCs/>
    </w:rPr>
  </w:style>
  <w:style w:type="paragraph" w:styleId="BodyText">
    <w:name w:val="Body Text"/>
    <w:basedOn w:val="Normal"/>
    <w:rsid w:val="004E4DC5"/>
    <w:pPr>
      <w:jc w:val="both"/>
    </w:pPr>
    <w:rPr>
      <w:sz w:val="22"/>
      <w:szCs w:val="22"/>
    </w:rPr>
  </w:style>
  <w:style w:type="paragraph" w:styleId="BodyText2">
    <w:name w:val="Body Text 2"/>
    <w:basedOn w:val="Normal"/>
    <w:rsid w:val="004E4DC5"/>
    <w:pPr>
      <w:jc w:val="both"/>
    </w:pPr>
    <w:rPr>
      <w:b/>
      <w:bCs/>
      <w:sz w:val="22"/>
      <w:szCs w:val="22"/>
    </w:rPr>
  </w:style>
  <w:style w:type="paragraph" w:styleId="BalloonText">
    <w:name w:val="Balloon Text"/>
    <w:basedOn w:val="Normal"/>
    <w:semiHidden/>
    <w:rsid w:val="0055773C"/>
    <w:rPr>
      <w:rFonts w:ascii="Tahoma" w:hAnsi="Tahoma" w:cs="Tahoma"/>
      <w:sz w:val="16"/>
      <w:szCs w:val="16"/>
    </w:rPr>
  </w:style>
  <w:style w:type="character" w:styleId="CommentReference">
    <w:name w:val="annotation reference"/>
    <w:basedOn w:val="DefaultParagraphFont"/>
    <w:rsid w:val="00973296"/>
    <w:rPr>
      <w:sz w:val="18"/>
      <w:szCs w:val="18"/>
    </w:rPr>
  </w:style>
  <w:style w:type="paragraph" w:styleId="CommentText">
    <w:name w:val="annotation text"/>
    <w:basedOn w:val="Normal"/>
    <w:link w:val="CommentTextChar"/>
    <w:rsid w:val="00973296"/>
  </w:style>
  <w:style w:type="character" w:customStyle="1" w:styleId="CommentTextChar">
    <w:name w:val="Comment Text Char"/>
    <w:basedOn w:val="DefaultParagraphFont"/>
    <w:link w:val="CommentText"/>
    <w:rsid w:val="00973296"/>
    <w:rPr>
      <w:rFonts w:ascii="Book Antiqua" w:hAnsi="Book Antiqua"/>
      <w:sz w:val="24"/>
      <w:szCs w:val="24"/>
    </w:rPr>
  </w:style>
  <w:style w:type="paragraph" w:styleId="CommentSubject">
    <w:name w:val="annotation subject"/>
    <w:basedOn w:val="CommentText"/>
    <w:next w:val="CommentText"/>
    <w:link w:val="CommentSubjectChar"/>
    <w:rsid w:val="00973296"/>
    <w:rPr>
      <w:b/>
      <w:bCs/>
      <w:sz w:val="20"/>
      <w:szCs w:val="20"/>
    </w:rPr>
  </w:style>
  <w:style w:type="character" w:customStyle="1" w:styleId="CommentSubjectChar">
    <w:name w:val="Comment Subject Char"/>
    <w:basedOn w:val="CommentTextChar"/>
    <w:link w:val="CommentSubject"/>
    <w:rsid w:val="00973296"/>
    <w:rPr>
      <w:rFonts w:ascii="Book Antiqua" w:hAnsi="Book Antiqu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INTENTION TO APPLY EARLY 2000-2001</vt:lpstr>
    </vt:vector>
  </TitlesOfParts>
  <Company>Ma'ayanot Yeshiva High School</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INTENTION TO APPLY EARLY 2000-2001</dc:title>
  <dc:creator>Abigail Rabin</dc:creator>
  <cp:lastModifiedBy>Rachel Feldman</cp:lastModifiedBy>
  <cp:revision>3</cp:revision>
  <cp:lastPrinted>2012-07-02T18:21:00Z</cp:lastPrinted>
  <dcterms:created xsi:type="dcterms:W3CDTF">2020-06-11T05:31:00Z</dcterms:created>
  <dcterms:modified xsi:type="dcterms:W3CDTF">2020-06-11T05:34:00Z</dcterms:modified>
</cp:coreProperties>
</file>